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77777777" w:rsidR="00D710EB" w:rsidRDefault="00D62B14" w:rsidP="00D710E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 w:rsid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  <w:p w14:paraId="7E00C868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M7C1I10 – </w:t>
            </w:r>
            <w:proofErr w:type="spellStart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REPowerEU</w:t>
            </w:r>
            <w:proofErr w:type="spellEnd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– “Progetti pilota sulle competenze Crescere Green”</w:t>
            </w:r>
          </w:p>
          <w:p w14:paraId="300B268D" w14:textId="6CE32463" w:rsidR="00D62B14" w:rsidRP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Unità di Missione PNRR </w:t>
            </w:r>
            <w:r w:rsidR="003118A2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–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della presenza degli </w:t>
            </w:r>
            <w:r w:rsidR="00FD39DE" w:rsidRPr="00FD39DE">
              <w:rPr>
                <w:rFonts w:ascii="Calibri" w:hAnsi="Calibri" w:cs="Calibri"/>
                <w:b/>
                <w:bCs/>
                <w:sz w:val="28"/>
                <w:szCs w:val="28"/>
              </w:rPr>
              <w:t>elementi informativi minimi che dovrebbero essere contenuti in un avviso pubblico finanziati dal PNRR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M7C1I10 – </w:t>
            </w:r>
            <w:proofErr w:type="spellStart"/>
            <w:r w:rsidR="00D710EB" w:rsidRPr="00D710EB">
              <w:rPr>
                <w:rFonts w:ascii="Garamond" w:hAnsi="Garamond" w:cs="Calibri"/>
                <w:sz w:val="18"/>
                <w:szCs w:val="18"/>
              </w:rPr>
              <w:t>REPowerEU</w:t>
            </w:r>
            <w:proofErr w:type="spellEnd"/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 – “Progetti pilota sulle competenze Crescere Green”</w:t>
            </w:r>
          </w:p>
          <w:p w14:paraId="1272DA43" w14:textId="508A0D9E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D710E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38015B7F" w14:textId="6DD4814B" w:rsidR="00D710EB" w:rsidRPr="00D710EB" w:rsidRDefault="00FD39DE" w:rsidP="00D710EB">
            <w:pPr>
              <w:spacing w:after="0" w:line="240" w:lineRule="auto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Avviso pubblico per l’attuazione del “Progetto pilota sulle competenze Crescere Green” da finanziare nell’ambito del Piano Nazionale di Ripresa e Resilienza (PNRR), </w:t>
            </w:r>
            <w:bookmarkStart w:id="0" w:name="_Hlk98839688"/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Missione 7 – </w:t>
            </w:r>
            <w:proofErr w:type="spellStart"/>
            <w:r w:rsidR="00D710EB" w:rsidRPr="00D710EB">
              <w:rPr>
                <w:rFonts w:ascii="Garamond" w:hAnsi="Garamond" w:cs="Calibri"/>
                <w:sz w:val="18"/>
                <w:szCs w:val="18"/>
              </w:rPr>
              <w:t>RepowerEU</w:t>
            </w:r>
            <w:proofErr w:type="spellEnd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Investimento 10 “Progetti pilota sulle competenze Crescere Green”</w:t>
            </w:r>
            <w:bookmarkEnd w:id="0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finanziato dall’Unione europea – Next Generation EU</w:t>
            </w:r>
            <w:r w:rsidR="003118A2">
              <w:rPr>
                <w:rFonts w:ascii="Garamond" w:hAnsi="Garamond" w:cs="Calibri"/>
                <w:sz w:val="18"/>
                <w:szCs w:val="18"/>
              </w:rPr>
              <w:t xml:space="preserve">_ così come aggiornato dal </w:t>
            </w:r>
            <w:r w:rsidR="003118A2" w:rsidRPr="003118A2">
              <w:rPr>
                <w:rFonts w:ascii="Garamond" w:hAnsi="Garamond" w:cs="Calibri"/>
                <w:sz w:val="18"/>
                <w:szCs w:val="18"/>
              </w:rPr>
              <w:t>DD n. 49 del 01.08.2025</w:t>
            </w:r>
            <w:r w:rsidR="003118A2">
              <w:rPr>
                <w:rFonts w:ascii="Garamond" w:hAnsi="Garamond" w:cs="Calibri"/>
                <w:sz w:val="18"/>
                <w:szCs w:val="18"/>
              </w:rPr>
              <w:t xml:space="preserve"> e relative “Indicazioni Operative – Pilot”</w:t>
            </w:r>
          </w:p>
          <w:p w14:paraId="5B2BEFBD" w14:textId="271FF95F" w:rsidR="00FD39DE" w:rsidRDefault="00FD39DE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55"/>
              <w:gridCol w:w="7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7A3C551E" w14:textId="77777777" w:rsidTr="00504B31">
              <w:trPr>
                <w:gridAfter w:val="1"/>
                <w:wAfter w:w="7" w:type="dxa"/>
              </w:trPr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127154EE" w14:textId="3C1A8D43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Finalità e ambito di applicazione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CE09C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3D919" w14:textId="625C14F5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0DE59A7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A5336" w14:textId="77777777" w:rsidR="00504B31" w:rsidRPr="003A1D6E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3A1D6E"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72D6F" w14:textId="708A2B95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6EE0A" w14:textId="3EE369C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6D31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C206B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2134E" w14:textId="77777777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4A2C8" w14:textId="7A617FD5" w:rsidR="00504B31" w:rsidRPr="00F858DB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0F0CA53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A1304" w14:textId="639C3B9A" w:rsidR="00504B31" w:rsidRPr="003A1D6E" w:rsidRDefault="00D710EB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8781E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Le previsioni contenute nell'avviso sono coerenti con i principi e le priorità generali del PNRR (Regolamento (UE) 2021/241).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4CD72" w14:textId="355DB69C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A713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747C5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3288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07CA" w14:textId="47BE5C99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4293EFA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A870A" w14:textId="77777777" w:rsidR="00504B31" w:rsidRPr="003A1D6E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3A1D6E"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B91F4" w14:textId="44E0009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riporta correttamente i Target nazionali 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>associati all’Investimento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6B1948" w14:textId="673344CD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598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EB8D3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0AE99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54DE0" w14:textId="4767BAA9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32B5CE58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L'Avviso riporta le disposizioni normative generali e specifiche nazionali, comunitarie e regionali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504B31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5CD9B3F9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Definizioni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L'Avviso riporta definizioni chiare della terminologia adoperata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0F42F0EB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AE99136" w14:textId="2A0484CD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Dotazione finanziaria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CA603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4A74C" w14:textId="207F6E71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2DAD2A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2D5CB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0AEC1" w14:textId="5DAB771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Indicare la fonte finanziaria (PNRR) e l’ammontare complessivo delle risorse messe a disposizione con la procedura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CEC12" w14:textId="2BE6E8D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92CBB" w14:textId="45A5E61F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05D2A2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29456" w14:textId="6D9D1B5E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E5C61" w14:textId="2CF312BC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F829342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2C253935" w14:textId="2558DE4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Soggetti esecutori ammissibili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92CF0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0686B" w14:textId="14FFEFA4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D2BEB6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8224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77BFF" w14:textId="2784ED3A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Sono individuate chiaramente e puntualmente le categorie di potenziali Soggetti ai quali è rivolto l’avviso pubblico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CCB1B1" w14:textId="547F049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994CA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DD9C9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8945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78A3AD" w14:textId="445DBC2B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5D53131E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Attività</w:t>
                  </w:r>
                  <w:r w:rsidRPr="003A1D6E">
                    <w:rPr>
                      <w:rFonts w:ascii="Garamond" w:hAnsi="Garamond" w:cs="Calibri"/>
                      <w:sz w:val="18"/>
                      <w:szCs w:val="18"/>
                      <w:shd w:val="clear" w:color="auto" w:fill="DEEAF6" w:themeFill="accent5" w:themeFillTint="33"/>
                    </w:rPr>
                    <w:t xml:space="preserve"> finanziabili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6726375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F94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99584" w14:textId="42B1E28B" w:rsidR="00AB1A9E" w:rsidRPr="0086295C" w:rsidRDefault="00D710EB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individuate puntualmente le tipologie di attività finanziabili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9BE00" w14:textId="27E05DE4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B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8E44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C7C7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99496" w14:textId="693E451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571145E1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Ben</w:t>
                  </w:r>
                  <w:r w:rsidRPr="003A1D6E">
                    <w:rPr>
                      <w:rFonts w:ascii="Garamond" w:hAnsi="Garamond" w:cs="Calibri"/>
                      <w:sz w:val="18"/>
                      <w:szCs w:val="18"/>
                      <w:shd w:val="clear" w:color="auto" w:fill="DEEAF6" w:themeFill="accent5" w:themeFillTint="33"/>
                    </w:rPr>
                    <w:t>eficiari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765E8B0" w:rsidR="00AB1A9E" w:rsidRPr="0086295C" w:rsidRDefault="00D710EB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individuate la categorie di soggetti potenzialmente beneficiari dell’Avviso pubblico</w:t>
                  </w:r>
                  <w:r w:rsidR="00AB1A9E"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7FC764D5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44F6BE1A" w14:textId="4CB2BCB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Criteri di Am</w:t>
                  </w:r>
                  <w:r w:rsidRPr="003A1D6E">
                    <w:rPr>
                      <w:rFonts w:ascii="Garamond" w:hAnsi="Garamond" w:cs="Calibri"/>
                      <w:sz w:val="18"/>
                      <w:szCs w:val="18"/>
                      <w:shd w:val="clear" w:color="auto" w:fill="DEEAF6" w:themeFill="accent5" w:themeFillTint="33"/>
                    </w:rPr>
                    <w:t>missibilità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5A13B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7CD9A" w14:textId="0CC708B4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2327CC9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4420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6E488" w14:textId="66D725E7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esplicita in maniera chiara 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>le disposizioni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da seguire per la presentazione dei progetti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4A2040" w14:textId="48DC366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4383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CED99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2952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3BDBB" w14:textId="4F2724FB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AA9B51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000394D" w14:textId="7FFF0C4D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Dimensione finanziaria, durata e termini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A8CB6A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2E14B" w14:textId="48C6EE1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5283D5C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424F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BF99F" w14:textId="50264012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Le tempistiche indicate per la realizzazione dei progetti sono coerenti con il raggiungimento 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>degli obiettivi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3F7F7" w14:textId="431EE1FB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CA935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40E1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D6D0AE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CD51B" w14:textId="709059E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3E79D79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280403D6" w14:textId="7687D2E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Spese ammissibili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F5C0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403EE" w14:textId="0B557AA9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7372292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FE5C9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F2F8E" w14:textId="15B59813" w:rsidR="00AB1A9E" w:rsidRPr="0086295C" w:rsidRDefault="00BB5513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indicate le spese ammissibili e la metodologia di calcolo applicata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024C4" w14:textId="12D0439C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F464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D8BC4F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0B1EF6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CEF5A" w14:textId="4038F490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7E5F06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6935EA77" w14:textId="53B35F68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ermini e modalit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à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di presentazione della domanda e documentazione da trasmettere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0E53C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0D69C" w14:textId="19AFBDBA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961097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5193B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5B68A" w14:textId="77777777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Esplicitare che tutta la documentazione da presentare per candidare il progetto deve essere debitamente compilata e sottoscritta, specificando le modalità di trasmissione e il termine ultimo per la presentazione delle istanze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89843" w14:textId="5ABE80F3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160ACB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9006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7BADA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0AC5B" w14:textId="6EB1A108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643A070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946A58D" w14:textId="235FF12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Modalità di valutazione e approvazione della domanda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A9BBB2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9BF7A" w14:textId="2F4D9DC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D69DBF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E9890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FCF24" w14:textId="77777777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Sono riportati  i criteri di valutazione delle proposte progettuali e le cause di esclusione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A5141" w14:textId="5965DCD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BCE6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B250E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DE08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9803F" w14:textId="3D92798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557D8FDF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1283580" w14:textId="32B2120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Obblighi dei Soggetti 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23A1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92DC3" w14:textId="41AC624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33E4D42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530F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403C4" w14:textId="7CCA72DC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fa esplicito riferimento </w:t>
                  </w:r>
                  <w:r w:rsidR="00BB5513">
                    <w:rPr>
                      <w:rFonts w:ascii="Garamond" w:hAnsi="Garamond" w:cs="Calibri"/>
                      <w:sz w:val="18"/>
                      <w:szCs w:val="18"/>
                    </w:rPr>
                    <w:t>agli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obblighi del Soggetto Esecutori</w:t>
                  </w:r>
                </w:p>
                <w:p w14:paraId="75814B18" w14:textId="6341883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2AD033" w14:textId="33D619E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237BB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0B682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D9661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66E31" w14:textId="40BA91F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6D5197B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722EE545" w14:textId="746A28E6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Modalità di erogazione del finanziamento e rendicontazione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B3CDF5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E70AB" w14:textId="070CB62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0E6ED9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307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41D13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Descrizione delle modalità di erogazione del finanziamento, con eventuale indicazione di tempistiche, tranche di pagamento e adempimenti attuativi a seguito dei quali il Soggetto esecutore potrà ricevere il finanziamento.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C50CC" w14:textId="37AC2E59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C4755C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6F65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2C90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4DF4B" w14:textId="45F0EBCC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63C1A3DD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6F78C927" w14:textId="27AFECA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Modifiche dell’Avviso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31C5F5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9CCC7" w14:textId="4A13806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5D3B914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8509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F9967D" w14:textId="41AEFC0D" w:rsidR="00AB1A9E" w:rsidRPr="008E42C5" w:rsidRDefault="00BB5513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indicate le possibilità di modifica del dispositivo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F121F" w14:textId="637AE319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3731DD" w14:textId="103A110B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80B5D7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A51882" w14:textId="7B7082AD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CC8AE" w14:textId="3584405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6B9EB60F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C1E286E" w14:textId="23168821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Tutela della privacy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388FA7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1C991" w14:textId="44E04EB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725389B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B5D5A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921E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specifica che </w:t>
                  </w:r>
                  <w:proofErr w:type="spellStart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che</w:t>
                  </w:r>
                  <w:proofErr w:type="spellEnd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 tutti i dati personali saranno trattati nel rispetto del d.lgs. 196/2003 e </w:t>
                  </w:r>
                  <w:proofErr w:type="spellStart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s.m.i.</w:t>
                  </w:r>
                  <w:proofErr w:type="spellEnd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, nonché ai sensi della disciplina del Regolamento UE 2016/679 (G.D.P.R.) e </w:t>
                  </w:r>
                  <w:proofErr w:type="spellStart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s.m.i.</w:t>
                  </w:r>
                  <w:proofErr w:type="spellEnd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  e secondo le disposizioni contenute nell’art. 22 del Regolamento UE 2021/241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7984D" w14:textId="7C671CF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BAB0F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2E7D8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61EBD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4F83A" w14:textId="50EBFD5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B4140F0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3C55B533" w14:textId="32711C14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Meccanismi sanzionatori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4E98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5328E" w14:textId="6A1709EE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5F960F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AD85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B549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l'Avviso riporta le iniziative poste in essere per prevenire, correggere e sanzionare eventuali irregolarità, frodi, indebiti utilizzi delle risorse, conflitti di interesse e doppio finanziamento pubblico degli interventi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8A814" w14:textId="1ACECBE8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4D9D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5C70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46262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11AAF" w14:textId="788F094A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0707CA6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64699B4C" w14:textId="384EE6AF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Potere sostitutivo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3603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793DE" w14:textId="5B86F2F4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D51B52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AAD5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8D5EB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Laddove i soggetti attuatori siano Amministrazioni Pubbliche, in caso di mancato rispetto degli obblighi e impegni finalizzati all'attuazione del PNRR, consistenti anche nella mancata adozione di atti e provvedimenti necessari all'avvio dei progetti, ovvero nel ritardo, inerzia o difformità nell'esecuzione dei progetti, verifica della presenza del ricorso ai poteri sostitutivi come indicato dall'art. 12 del Dlgs del 31/05/2021 n. 77, come modificato dalla legge di conversione 29 luglio 2021, n. 108.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392BB" w14:textId="0A714226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0DB3C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77BB1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4A148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1088C" w14:textId="5F30100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514AC02A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48CDD2E" w14:textId="551D8E76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Controversie e foro competente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69C1D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0DF3B2" w14:textId="5C051D6C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15E059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AF68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183A0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L'Avviso esplicita il foro competente in caso di controversie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34306" w14:textId="36036E7E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F3C5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A6C29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DB22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42E38" w14:textId="6EDFE33E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77AD678F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4F0862BE" w14:textId="69EF3ACD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Rinvio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AD088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0EF6A" w14:textId="7447E93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ECBFB8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ABFAD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82AE2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L'Avviso prevede la Sezione Rinvio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148A" w14:textId="3CB2A493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AD650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C8F4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460B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19D4B" w14:textId="50AE9419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BEF518B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327CFCC7" w14:textId="19AFC6EE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6D69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A2F23" w14:textId="0FB034D0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6376A4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816D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10BAD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Sono inseriti gli Allegati citati nell'Avviso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9AFF5" w14:textId="2C607C36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0281C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0FBFC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20743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CBD4F" w14:textId="33C3668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6F3D81E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3B6B995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A87FB" w14:textId="668FA7DF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503F6ADE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D62B14">
        <w:trPr>
          <w:trHeight w:val="1198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77777777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7F2C1" w14:textId="5F4C8A52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5E2CC59" w14:textId="77777777" w:rsidTr="00D62B14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DA34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E6B6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A6118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BD56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6715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85DA02" w14:textId="77777777" w:rsidR="004C798F" w:rsidRDefault="004C798F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D0977AA" w14:textId="77777777" w:rsidR="004C798F" w:rsidRDefault="004C798F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F406EAD" w14:textId="296E35A2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  <w:tr w:rsidR="00D62B14" w:rsidRPr="00D62B14" w14:paraId="5D9024C5" w14:textId="77777777" w:rsidTr="00D62B14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6429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5163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1E56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FE8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2836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755B6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F19FB"/>
    <w:rsid w:val="00132B54"/>
    <w:rsid w:val="001F2668"/>
    <w:rsid w:val="00217F36"/>
    <w:rsid w:val="00282CF8"/>
    <w:rsid w:val="002960C9"/>
    <w:rsid w:val="003118A2"/>
    <w:rsid w:val="00336FDF"/>
    <w:rsid w:val="003A1D6E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17E6"/>
    <w:rsid w:val="006D5061"/>
    <w:rsid w:val="006F0499"/>
    <w:rsid w:val="00747F75"/>
    <w:rsid w:val="00753178"/>
    <w:rsid w:val="00835E33"/>
    <w:rsid w:val="0086295C"/>
    <w:rsid w:val="00881446"/>
    <w:rsid w:val="0088432A"/>
    <w:rsid w:val="008D172D"/>
    <w:rsid w:val="008E42C5"/>
    <w:rsid w:val="00911C86"/>
    <w:rsid w:val="009736D3"/>
    <w:rsid w:val="009C01DF"/>
    <w:rsid w:val="009E255D"/>
    <w:rsid w:val="00A128F9"/>
    <w:rsid w:val="00AB1A9E"/>
    <w:rsid w:val="00AF5505"/>
    <w:rsid w:val="00B16B91"/>
    <w:rsid w:val="00BB5513"/>
    <w:rsid w:val="00C075B8"/>
    <w:rsid w:val="00C108C5"/>
    <w:rsid w:val="00D62B14"/>
    <w:rsid w:val="00D710EB"/>
    <w:rsid w:val="00D94232"/>
    <w:rsid w:val="00E2063E"/>
    <w:rsid w:val="00E32FF7"/>
    <w:rsid w:val="00E717A2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640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7</cp:revision>
  <dcterms:created xsi:type="dcterms:W3CDTF">2025-03-04T09:51:00Z</dcterms:created>
  <dcterms:modified xsi:type="dcterms:W3CDTF">2026-01-23T09:11:00Z</dcterms:modified>
</cp:coreProperties>
</file>